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2597" w14:textId="77777777" w:rsidR="00DD464B" w:rsidRDefault="00AA3D39" w:rsidP="00AA3D3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Hlk126905639"/>
      <w:r w:rsidRPr="00AA3D39">
        <w:rPr>
          <w:rFonts w:ascii="Times New Roman" w:hAnsi="Times New Roman"/>
          <w:b/>
          <w:sz w:val="28"/>
          <w:szCs w:val="28"/>
          <w:u w:val="single"/>
        </w:rPr>
        <w:t>Co je nutné zařídit po právní moci usnesení  v řízení o pozůstalosti:</w:t>
      </w:r>
    </w:p>
    <w:p w14:paraId="3DCC61FE" w14:textId="041AD9B8" w:rsidR="00AA3D39" w:rsidRDefault="00AA3D39" w:rsidP="00AA3D39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Pokud nabýváte </w:t>
      </w:r>
      <w:r w:rsidRPr="00AA3D39">
        <w:rPr>
          <w:rFonts w:ascii="Times New Roman" w:hAnsi="Times New Roman"/>
          <w:b/>
          <w:sz w:val="24"/>
          <w:szCs w:val="24"/>
          <w:u w:val="single"/>
        </w:rPr>
        <w:t>peníze na účtech, vkladních knížkách, stavební spoření</w:t>
      </w:r>
      <w:r w:rsidR="00551200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 apod.</w:t>
      </w:r>
      <w:r w:rsidR="001211A9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je zapotřebí nahlásit tuto skutečnost</w:t>
      </w:r>
      <w:r w:rsidRPr="00AA3D39">
        <w:rPr>
          <w:rFonts w:ascii="Times New Roman" w:hAnsi="Times New Roman"/>
          <w:b/>
          <w:sz w:val="24"/>
          <w:szCs w:val="24"/>
          <w:u w:val="single"/>
        </w:rPr>
        <w:t>, kdo se stal majitelem zůstavitelova účtu</w:t>
      </w:r>
      <w:r w:rsidR="00551200">
        <w:rPr>
          <w:rFonts w:ascii="Times New Roman" w:hAnsi="Times New Roman"/>
          <w:b/>
          <w:sz w:val="24"/>
          <w:szCs w:val="24"/>
          <w:u w:val="single"/>
        </w:rPr>
        <w:t xml:space="preserve"> (knížky)</w:t>
      </w:r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AA3D3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A3D39">
        <w:rPr>
          <w:rFonts w:ascii="Times New Roman" w:hAnsi="Times New Roman"/>
          <w:b/>
          <w:sz w:val="24"/>
          <w:szCs w:val="24"/>
        </w:rPr>
        <w:t xml:space="preserve">příslušné </w:t>
      </w:r>
      <w:r>
        <w:rPr>
          <w:rFonts w:ascii="Times New Roman" w:hAnsi="Times New Roman"/>
          <w:b/>
          <w:sz w:val="24"/>
          <w:szCs w:val="24"/>
        </w:rPr>
        <w:t>bance nebo spořitelně nebo  stavební spořitelně</w:t>
      </w:r>
      <w:r w:rsidR="001211A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4D82191" w14:textId="2900FFF7" w:rsidR="00551200" w:rsidRDefault="00551200" w:rsidP="00551200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Pokud nabýváte </w:t>
      </w:r>
      <w:r>
        <w:rPr>
          <w:rFonts w:ascii="Times New Roman" w:hAnsi="Times New Roman"/>
          <w:b/>
          <w:sz w:val="24"/>
          <w:szCs w:val="24"/>
          <w:u w:val="single"/>
        </w:rPr>
        <w:t>přeplatky na důchodu, podpora v nezaměstnanosti, přeplatky za svoz komunálního odpadu, přeplatky u zdravotních pojišťoven</w:t>
      </w:r>
      <w:r>
        <w:rPr>
          <w:rFonts w:ascii="Times New Roman" w:hAnsi="Times New Roman"/>
          <w:b/>
          <w:sz w:val="24"/>
          <w:szCs w:val="24"/>
        </w:rPr>
        <w:t xml:space="preserve"> apod.</w:t>
      </w:r>
      <w:r w:rsidR="001211A9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je zapotřebí nahlásit tuto skutečnost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příslušnému úřadu či pojišťovně</w:t>
      </w:r>
      <w:r w:rsidR="001211A9">
        <w:rPr>
          <w:rFonts w:ascii="Times New Roman" w:hAnsi="Times New Roman"/>
          <w:b/>
          <w:sz w:val="24"/>
          <w:szCs w:val="24"/>
        </w:rPr>
        <w:t>.</w:t>
      </w:r>
    </w:p>
    <w:p w14:paraId="528C9EC7" w14:textId="7B78E6AB" w:rsidR="00AA3D39" w:rsidRDefault="00AA3D39" w:rsidP="00AA3D39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Pokud nabýváte </w:t>
      </w:r>
      <w:r>
        <w:rPr>
          <w:rFonts w:ascii="Times New Roman" w:hAnsi="Times New Roman"/>
          <w:b/>
          <w:sz w:val="24"/>
          <w:szCs w:val="24"/>
          <w:u w:val="single"/>
        </w:rPr>
        <w:t>motorová vozidla</w:t>
      </w:r>
      <w:r w:rsidR="001211A9">
        <w:rPr>
          <w:rFonts w:ascii="Times New Roman" w:hAnsi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je zapotřebí nahlásit tuto skutečnost na příslušném Městském úřadě, odbor dopravně-správních agend</w:t>
      </w:r>
      <w:r w:rsidRPr="00AA3D39">
        <w:rPr>
          <w:rFonts w:ascii="Times New Roman" w:hAnsi="Times New Roman"/>
          <w:b/>
          <w:sz w:val="24"/>
          <w:szCs w:val="24"/>
          <w:u w:val="single"/>
        </w:rPr>
        <w:t xml:space="preserve">, kdo se stal majitelem </w:t>
      </w:r>
      <w:r>
        <w:rPr>
          <w:rFonts w:ascii="Times New Roman" w:hAnsi="Times New Roman"/>
          <w:b/>
          <w:sz w:val="24"/>
          <w:szCs w:val="24"/>
          <w:u w:val="single"/>
        </w:rPr>
        <w:t>vozidla</w:t>
      </w:r>
      <w:r w:rsidR="001211A9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77B40FBB" w14:textId="29018C31" w:rsidR="00AA3D39" w:rsidRPr="007A1EE4" w:rsidRDefault="00AA3D39" w:rsidP="00AA3D39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AA3D39">
        <w:rPr>
          <w:rFonts w:ascii="Times New Roman" w:hAnsi="Times New Roman"/>
          <w:b/>
          <w:sz w:val="24"/>
          <w:szCs w:val="24"/>
        </w:rPr>
        <w:t>Pokud nabýváte nemovité věci, je zapotřebí tuto změnu, tedy že se</w:t>
      </w:r>
      <w:r>
        <w:rPr>
          <w:rFonts w:ascii="Times New Roman" w:hAnsi="Times New Roman"/>
          <w:b/>
          <w:sz w:val="24"/>
          <w:szCs w:val="24"/>
        </w:rPr>
        <w:t xml:space="preserve"> dědic</w:t>
      </w:r>
      <w:r w:rsidRPr="00AA3D39">
        <w:rPr>
          <w:rFonts w:ascii="Times New Roman" w:hAnsi="Times New Roman"/>
          <w:b/>
          <w:sz w:val="24"/>
          <w:szCs w:val="24"/>
        </w:rPr>
        <w:t xml:space="preserve"> stal vlastníkem nemovitých věcí, </w:t>
      </w:r>
      <w:r w:rsidRPr="00AA3D39">
        <w:rPr>
          <w:rFonts w:ascii="Times New Roman" w:hAnsi="Times New Roman"/>
          <w:b/>
          <w:sz w:val="24"/>
          <w:szCs w:val="24"/>
          <w:u w:val="single"/>
        </w:rPr>
        <w:t>oznámit místně příslušnému finančnímu úřadu</w:t>
      </w:r>
      <w:r w:rsidR="007A1EE4">
        <w:rPr>
          <w:rFonts w:ascii="Times New Roman" w:hAnsi="Times New Roman"/>
          <w:b/>
          <w:sz w:val="24"/>
          <w:szCs w:val="24"/>
          <w:u w:val="single"/>
        </w:rPr>
        <w:t xml:space="preserve"> (podat daňové přiznání –</w:t>
      </w:r>
      <w:r w:rsidR="001211A9">
        <w:rPr>
          <w:rFonts w:ascii="Times New Roman" w:hAnsi="Times New Roman"/>
          <w:b/>
          <w:sz w:val="24"/>
          <w:szCs w:val="24"/>
          <w:u w:val="single"/>
        </w:rPr>
        <w:t xml:space="preserve"> v </w:t>
      </w:r>
      <w:r w:rsidR="007A1EE4">
        <w:rPr>
          <w:rFonts w:ascii="Times New Roman" w:hAnsi="Times New Roman"/>
          <w:b/>
          <w:sz w:val="24"/>
          <w:szCs w:val="24"/>
          <w:u w:val="single"/>
        </w:rPr>
        <w:t>ledn</w:t>
      </w:r>
      <w:r w:rsidR="001211A9">
        <w:rPr>
          <w:rFonts w:ascii="Times New Roman" w:hAnsi="Times New Roman"/>
          <w:b/>
          <w:sz w:val="24"/>
          <w:szCs w:val="24"/>
          <w:u w:val="single"/>
        </w:rPr>
        <w:t>u</w:t>
      </w:r>
      <w:r w:rsidR="007A1EE4">
        <w:rPr>
          <w:rFonts w:ascii="Times New Roman" w:hAnsi="Times New Roman"/>
          <w:b/>
          <w:sz w:val="24"/>
          <w:szCs w:val="24"/>
          <w:u w:val="single"/>
        </w:rPr>
        <w:t xml:space="preserve"> roku následujícího)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případně společnosti, která má pozemky v nájmu </w:t>
      </w:r>
      <w:r w:rsidRPr="00B6317C">
        <w:rPr>
          <w:rFonts w:ascii="Times New Roman" w:hAnsi="Times New Roman"/>
          <w:sz w:val="24"/>
          <w:szCs w:val="24"/>
        </w:rPr>
        <w:t xml:space="preserve">(např. </w:t>
      </w:r>
      <w:r w:rsidR="00433CB9">
        <w:rPr>
          <w:rFonts w:ascii="Times New Roman" w:hAnsi="Times New Roman"/>
          <w:sz w:val="24"/>
          <w:szCs w:val="24"/>
        </w:rPr>
        <w:t>Agrodužstvo Morkovice, Kvasicko, a.s.</w:t>
      </w:r>
      <w:r w:rsidR="00B6317C">
        <w:rPr>
          <w:rFonts w:ascii="Times New Roman" w:hAnsi="Times New Roman"/>
          <w:sz w:val="24"/>
          <w:szCs w:val="24"/>
        </w:rPr>
        <w:t xml:space="preserve"> apod.</w:t>
      </w:r>
      <w:r w:rsidR="001211A9">
        <w:rPr>
          <w:rFonts w:ascii="Times New Roman" w:hAnsi="Times New Roman"/>
          <w:sz w:val="24"/>
          <w:szCs w:val="24"/>
        </w:rPr>
        <w:t>).</w:t>
      </w:r>
    </w:p>
    <w:p w14:paraId="51CC7829" w14:textId="3B6BFE6E" w:rsidR="007A1EE4" w:rsidRPr="007A1EE4" w:rsidRDefault="007A1EE4" w:rsidP="00AA3D39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7A1EE4">
        <w:rPr>
          <w:rFonts w:ascii="Times New Roman" w:hAnsi="Times New Roman"/>
          <w:b/>
          <w:bCs/>
          <w:sz w:val="24"/>
          <w:szCs w:val="24"/>
          <w:lang w:eastAsia="x-none"/>
        </w:rPr>
        <w:t>Pokud nabýváte členský podíl v družstvu či jiný majetkový podíl či vklad, je zapotřebí tuto skutečnost nahlásit příslušnému družstvu</w:t>
      </w:r>
      <w:r w:rsidR="001211A9">
        <w:rPr>
          <w:rFonts w:ascii="Times New Roman" w:hAnsi="Times New Roman"/>
          <w:b/>
          <w:bCs/>
          <w:sz w:val="24"/>
          <w:szCs w:val="24"/>
          <w:lang w:eastAsia="x-none"/>
        </w:rPr>
        <w:t>.</w:t>
      </w:r>
    </w:p>
    <w:p w14:paraId="2C2AA738" w14:textId="33435ED6" w:rsidR="00AA3D39" w:rsidRPr="00AA3D39" w:rsidRDefault="00AA3D39" w:rsidP="00AA3D39">
      <w:pPr>
        <w:numPr>
          <w:ilvl w:val="0"/>
          <w:numId w:val="4"/>
        </w:numPr>
        <w:jc w:val="both"/>
        <w:rPr>
          <w:b/>
          <w:lang w:eastAsia="x-none"/>
        </w:rPr>
      </w:pPr>
      <w:r>
        <w:rPr>
          <w:rFonts w:ascii="Times New Roman" w:hAnsi="Times New Roman"/>
          <w:b/>
          <w:sz w:val="24"/>
          <w:szCs w:val="24"/>
        </w:rPr>
        <w:t>Pokud nabýváte přeplatky na zálohách na energie (plyn, elektřina)</w:t>
      </w:r>
      <w:r w:rsidR="001211A9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A3D39">
        <w:rPr>
          <w:rFonts w:ascii="Times New Roman" w:hAnsi="Times New Roman"/>
          <w:b/>
          <w:sz w:val="24"/>
          <w:szCs w:val="24"/>
        </w:rPr>
        <w:t xml:space="preserve">je zapotřebí </w:t>
      </w:r>
      <w:r>
        <w:rPr>
          <w:rFonts w:ascii="Times New Roman" w:hAnsi="Times New Roman"/>
          <w:b/>
          <w:sz w:val="24"/>
          <w:szCs w:val="24"/>
        </w:rPr>
        <w:t>nahlásit energetické společnosti, že nabýváte přeplatek na zálohách na energie (aby mohl být vyplacen)</w:t>
      </w:r>
      <w:r w:rsidR="001211A9">
        <w:rPr>
          <w:rFonts w:ascii="Times New Roman" w:hAnsi="Times New Roman"/>
          <w:b/>
          <w:sz w:val="24"/>
          <w:szCs w:val="24"/>
        </w:rPr>
        <w:t>.</w:t>
      </w:r>
    </w:p>
    <w:p w14:paraId="7B5DDF84" w14:textId="3A3C2CB4" w:rsidR="00A7309B" w:rsidRDefault="00AA3D39" w:rsidP="00A7309B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Pokud měl zůstavitel </w:t>
      </w:r>
      <w:r w:rsidRPr="00AA3D39">
        <w:rPr>
          <w:rFonts w:ascii="Times New Roman" w:hAnsi="Times New Roman"/>
          <w:b/>
          <w:sz w:val="24"/>
          <w:szCs w:val="24"/>
          <w:u w:val="single"/>
        </w:rPr>
        <w:t>dluhy,</w:t>
      </w:r>
      <w:r>
        <w:rPr>
          <w:rFonts w:ascii="Times New Roman" w:hAnsi="Times New Roman"/>
          <w:b/>
          <w:sz w:val="24"/>
          <w:szCs w:val="24"/>
        </w:rPr>
        <w:t xml:space="preserve"> je zapotřebí oznámit známým věřitelům zůstavitele, kdo podle rozhodnutí o pozůstalosti odpovídá za dluh zůstavitele</w:t>
      </w:r>
      <w:r w:rsidR="001211A9">
        <w:rPr>
          <w:rFonts w:ascii="Times New Roman" w:hAnsi="Times New Roman"/>
          <w:b/>
          <w:sz w:val="24"/>
          <w:szCs w:val="24"/>
        </w:rPr>
        <w:t xml:space="preserve"> a tyto dluhy uhradit.</w:t>
      </w:r>
    </w:p>
    <w:p w14:paraId="5B4DF9F4" w14:textId="77777777" w:rsidR="00551200" w:rsidRPr="00551200" w:rsidRDefault="00551200" w:rsidP="00551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1200">
        <w:rPr>
          <w:rFonts w:ascii="Times New Roman" w:hAnsi="Times New Roman"/>
          <w:b/>
          <w:sz w:val="28"/>
          <w:szCs w:val="28"/>
        </w:rPr>
        <w:t xml:space="preserve">Pokud nabýváte nemovitosti, tuto změnu Katastrálnímu úřadu nahlásí </w:t>
      </w:r>
      <w:r w:rsidRPr="00551200">
        <w:rPr>
          <w:rFonts w:ascii="Times New Roman" w:hAnsi="Times New Roman"/>
          <w:b/>
          <w:sz w:val="28"/>
          <w:szCs w:val="28"/>
          <w:u w:val="single"/>
        </w:rPr>
        <w:t>notář!!</w:t>
      </w:r>
      <w:r w:rsidRPr="00551200">
        <w:rPr>
          <w:rFonts w:ascii="Times New Roman" w:hAnsi="Times New Roman"/>
          <w:b/>
          <w:sz w:val="28"/>
          <w:szCs w:val="28"/>
        </w:rPr>
        <w:t xml:space="preserve"> Vám bude pouze doručeno oznámení</w:t>
      </w:r>
      <w:r>
        <w:rPr>
          <w:rFonts w:ascii="Times New Roman" w:hAnsi="Times New Roman"/>
          <w:b/>
          <w:sz w:val="28"/>
          <w:szCs w:val="28"/>
        </w:rPr>
        <w:t xml:space="preserve"> z Katastrálního úřadu</w:t>
      </w:r>
      <w:r w:rsidRPr="00551200">
        <w:rPr>
          <w:rFonts w:ascii="Times New Roman" w:hAnsi="Times New Roman"/>
          <w:b/>
          <w:sz w:val="28"/>
          <w:szCs w:val="28"/>
        </w:rPr>
        <w:t xml:space="preserve"> o této změně (2 dopisy v rozmezí měsíce, kdy součástí druhého bude i změnový list vlastnictví).</w:t>
      </w:r>
    </w:p>
    <w:p w14:paraId="597AF73B" w14:textId="77777777" w:rsidR="00551200" w:rsidRPr="00551200" w:rsidRDefault="00551200" w:rsidP="00551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D6B7A5C" w14:textId="77777777" w:rsidR="00A7309B" w:rsidRDefault="00551200" w:rsidP="00551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1200">
        <w:rPr>
          <w:rFonts w:ascii="Times New Roman" w:hAnsi="Times New Roman"/>
          <w:b/>
          <w:sz w:val="28"/>
          <w:szCs w:val="28"/>
        </w:rPr>
        <w:t>Při hlášení změn (1-</w:t>
      </w:r>
      <w:r>
        <w:rPr>
          <w:rFonts w:ascii="Times New Roman" w:hAnsi="Times New Roman"/>
          <w:b/>
          <w:sz w:val="28"/>
          <w:szCs w:val="28"/>
        </w:rPr>
        <w:t>6</w:t>
      </w:r>
      <w:r w:rsidRPr="00551200">
        <w:rPr>
          <w:rFonts w:ascii="Times New Roman" w:hAnsi="Times New Roman"/>
          <w:b/>
          <w:sz w:val="28"/>
          <w:szCs w:val="28"/>
        </w:rPr>
        <w:t>) s</w:t>
      </w:r>
      <w:r w:rsidR="00A7309B" w:rsidRPr="00551200">
        <w:rPr>
          <w:rFonts w:ascii="Times New Roman" w:hAnsi="Times New Roman"/>
          <w:b/>
          <w:sz w:val="28"/>
          <w:szCs w:val="28"/>
        </w:rPr>
        <w:t xml:space="preserve"> sebou vzít zejména </w:t>
      </w:r>
      <w:r w:rsidR="00A7309B" w:rsidRPr="00551200">
        <w:rPr>
          <w:rFonts w:ascii="Times New Roman" w:hAnsi="Times New Roman"/>
          <w:b/>
          <w:sz w:val="28"/>
          <w:szCs w:val="28"/>
          <w:u w:val="single"/>
        </w:rPr>
        <w:t>usnesení v řízení o pozůstalosti,</w:t>
      </w:r>
      <w:r w:rsidR="00A7309B" w:rsidRPr="00551200">
        <w:rPr>
          <w:rFonts w:ascii="Times New Roman" w:hAnsi="Times New Roman"/>
          <w:b/>
          <w:sz w:val="28"/>
          <w:szCs w:val="28"/>
        </w:rPr>
        <w:t xml:space="preserve"> na finanční úřad i dopisy z katastrálního úřadu.</w:t>
      </w:r>
    </w:p>
    <w:p w14:paraId="7F41F2C9" w14:textId="77777777" w:rsidR="007A1EE4" w:rsidRDefault="007A1EE4" w:rsidP="00551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99EF2B" w14:textId="77777777" w:rsidR="007A1EE4" w:rsidRPr="007A1EE4" w:rsidRDefault="007A1EE4" w:rsidP="00551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A1EE4">
        <w:rPr>
          <w:rFonts w:ascii="Times New Roman" w:hAnsi="Times New Roman"/>
          <w:b/>
          <w:sz w:val="28"/>
          <w:szCs w:val="28"/>
        </w:rPr>
        <w:t>UPOZORNĚNÍ:</w:t>
      </w:r>
    </w:p>
    <w:p w14:paraId="3778E717" w14:textId="77777777" w:rsidR="007A1EE4" w:rsidRPr="003345FF" w:rsidRDefault="007A1EE4" w:rsidP="007A1EE4">
      <w:pPr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3345FF">
        <w:rPr>
          <w:rFonts w:ascii="Times New Roman" w:hAnsi="Times New Roman"/>
          <w:bCs/>
          <w:sz w:val="24"/>
          <w:szCs w:val="24"/>
        </w:rPr>
        <w:t xml:space="preserve">Dědic je povinen, pokud nabývá v dědictví příjmy, které jsou osvobozeny od daně z příjmu, ale </w:t>
      </w:r>
      <w:r w:rsidRPr="003345FF">
        <w:rPr>
          <w:rFonts w:ascii="Times New Roman" w:hAnsi="Times New Roman"/>
          <w:b/>
          <w:sz w:val="24"/>
          <w:szCs w:val="24"/>
        </w:rPr>
        <w:t>přesahují hodnotu 5 mil. Kč</w:t>
      </w:r>
      <w:r w:rsidRPr="003345FF">
        <w:rPr>
          <w:rFonts w:ascii="Times New Roman" w:hAnsi="Times New Roman"/>
          <w:bCs/>
          <w:sz w:val="24"/>
          <w:szCs w:val="24"/>
        </w:rPr>
        <w:t>, oznámit tuto skutečnost správci daně.</w:t>
      </w:r>
      <w:bookmarkEnd w:id="0"/>
    </w:p>
    <w:sectPr w:rsidR="007A1EE4" w:rsidRPr="003345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37B8" w14:textId="77777777" w:rsidR="004659A1" w:rsidRDefault="004659A1" w:rsidP="001211A9">
      <w:pPr>
        <w:spacing w:after="0" w:line="240" w:lineRule="auto"/>
      </w:pPr>
      <w:r>
        <w:separator/>
      </w:r>
    </w:p>
  </w:endnote>
  <w:endnote w:type="continuationSeparator" w:id="0">
    <w:p w14:paraId="150E8BFA" w14:textId="77777777" w:rsidR="004659A1" w:rsidRDefault="004659A1" w:rsidP="0012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3A60" w14:textId="77777777" w:rsidR="004659A1" w:rsidRDefault="004659A1" w:rsidP="001211A9">
      <w:pPr>
        <w:spacing w:after="0" w:line="240" w:lineRule="auto"/>
      </w:pPr>
      <w:r>
        <w:separator/>
      </w:r>
    </w:p>
  </w:footnote>
  <w:footnote w:type="continuationSeparator" w:id="0">
    <w:p w14:paraId="1BFA962B" w14:textId="77777777" w:rsidR="004659A1" w:rsidRDefault="004659A1" w:rsidP="00121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857B" w14:textId="77777777" w:rsidR="001211A9" w:rsidRPr="00A23C80" w:rsidRDefault="001211A9" w:rsidP="001211A9">
    <w:pPr>
      <w:pStyle w:val="Nzev"/>
      <w:ind w:left="2124"/>
      <w:jc w:val="left"/>
      <w:rPr>
        <w:rFonts w:ascii="Garamond" w:hAnsi="Garamond" w:cs="Arial"/>
        <w:b/>
        <w:bCs/>
        <w:sz w:val="22"/>
        <w:szCs w:val="22"/>
      </w:rPr>
    </w:pPr>
    <w:r>
      <w:rPr>
        <w:rFonts w:ascii="Garamond" w:hAnsi="Garamond"/>
        <w:noProof/>
      </w:rPr>
      <w:drawing>
        <wp:anchor distT="0" distB="0" distL="114300" distR="114300" simplePos="0" relativeHeight="251659264" behindDoc="0" locked="0" layoutInCell="1" allowOverlap="0" wp14:anchorId="600A70C7" wp14:editId="0B956307">
          <wp:simplePos x="0" y="0"/>
          <wp:positionH relativeFrom="column">
            <wp:posOffset>-28575</wp:posOffset>
          </wp:positionH>
          <wp:positionV relativeFrom="paragraph">
            <wp:posOffset>-51435</wp:posOffset>
          </wp:positionV>
          <wp:extent cx="981075" cy="79057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C80">
      <w:rPr>
        <w:rFonts w:ascii="Garamond" w:hAnsi="Garamond" w:cs="Arial"/>
        <w:b/>
        <w:bCs/>
        <w:sz w:val="22"/>
        <w:szCs w:val="22"/>
      </w:rPr>
      <w:t>Mgr. Kateřina Zlámalová, notářka v Kroměříži</w:t>
    </w:r>
  </w:p>
  <w:p w14:paraId="7F6A813E" w14:textId="77777777" w:rsidR="001211A9" w:rsidRPr="00A23C80" w:rsidRDefault="001211A9" w:rsidP="001211A9">
    <w:pPr>
      <w:pStyle w:val="Nzev"/>
      <w:ind w:left="2124"/>
      <w:jc w:val="left"/>
      <w:rPr>
        <w:rFonts w:ascii="Garamond" w:hAnsi="Garamond" w:cs="Arial"/>
        <w:bCs/>
        <w:sz w:val="16"/>
        <w:szCs w:val="16"/>
      </w:rPr>
    </w:pPr>
    <w:r w:rsidRPr="00A23C80">
      <w:rPr>
        <w:rFonts w:ascii="Garamond" w:hAnsi="Garamond" w:cs="Arial"/>
        <w:bCs/>
        <w:sz w:val="16"/>
        <w:szCs w:val="16"/>
      </w:rPr>
      <w:t>se sídlem Kroměříž, Soudní 1293/14, PSČ 767 01</w:t>
    </w:r>
  </w:p>
  <w:p w14:paraId="33ED2541" w14:textId="77777777" w:rsidR="001211A9" w:rsidRPr="00A23C80" w:rsidRDefault="001211A9" w:rsidP="001211A9">
    <w:pPr>
      <w:pStyle w:val="Nzev"/>
      <w:ind w:left="2124"/>
      <w:jc w:val="left"/>
      <w:rPr>
        <w:rFonts w:ascii="Garamond" w:hAnsi="Garamond" w:cs="Arial"/>
        <w:bCs/>
        <w:sz w:val="16"/>
        <w:szCs w:val="16"/>
      </w:rPr>
    </w:pPr>
    <w:r w:rsidRPr="00A23C80">
      <w:rPr>
        <w:rFonts w:ascii="Garamond" w:hAnsi="Garamond" w:cs="Arial"/>
        <w:bCs/>
        <w:sz w:val="16"/>
        <w:szCs w:val="16"/>
      </w:rPr>
      <w:t>tel.: 573 332 474, mobil: 601 601 633</w:t>
    </w:r>
  </w:p>
  <w:p w14:paraId="2BBB00A9" w14:textId="77777777" w:rsidR="001211A9" w:rsidRPr="00A23C80" w:rsidRDefault="001211A9" w:rsidP="001211A9">
    <w:pPr>
      <w:pStyle w:val="Nzev"/>
      <w:ind w:left="2124"/>
      <w:jc w:val="left"/>
      <w:rPr>
        <w:rFonts w:ascii="Garamond" w:hAnsi="Garamond" w:cs="Arial"/>
        <w:bCs/>
        <w:sz w:val="16"/>
        <w:szCs w:val="16"/>
      </w:rPr>
    </w:pPr>
    <w:r w:rsidRPr="00A23C80">
      <w:rPr>
        <w:rFonts w:ascii="Garamond" w:hAnsi="Garamond" w:cs="Arial"/>
        <w:bCs/>
        <w:sz w:val="16"/>
        <w:szCs w:val="16"/>
      </w:rPr>
      <w:t xml:space="preserve">web: </w:t>
    </w:r>
    <w:hyperlink r:id="rId2" w:history="1">
      <w:r w:rsidRPr="00A23C80">
        <w:rPr>
          <w:rStyle w:val="Hypertextovodkaz"/>
          <w:rFonts w:ascii="Garamond" w:hAnsi="Garamond" w:cs="Arial"/>
          <w:bCs/>
          <w:sz w:val="16"/>
          <w:szCs w:val="16"/>
        </w:rPr>
        <w:t>www.notarstvi-kromeriz.cz</w:t>
      </w:r>
    </w:hyperlink>
    <w:r w:rsidRPr="00A23C80">
      <w:rPr>
        <w:rFonts w:ascii="Garamond" w:hAnsi="Garamond" w:cs="Arial"/>
        <w:bCs/>
        <w:sz w:val="16"/>
        <w:szCs w:val="16"/>
      </w:rPr>
      <w:t>, email: dedictvi@notarstvi-kromeriz.cz</w:t>
    </w:r>
  </w:p>
  <w:p w14:paraId="40152943" w14:textId="77777777" w:rsidR="001211A9" w:rsidRPr="00A23C80" w:rsidRDefault="001211A9" w:rsidP="001211A9">
    <w:pPr>
      <w:pStyle w:val="Nzev"/>
      <w:ind w:left="2124"/>
      <w:jc w:val="left"/>
      <w:rPr>
        <w:rFonts w:ascii="Garamond" w:hAnsi="Garamond" w:cs="Arial"/>
        <w:bCs/>
        <w:sz w:val="18"/>
        <w:szCs w:val="18"/>
        <w:u w:val="single"/>
      </w:rPr>
    </w:pPr>
    <w:r w:rsidRPr="00A23C80">
      <w:rPr>
        <w:rFonts w:ascii="Garamond" w:hAnsi="Garamond" w:cs="Arial"/>
        <w:bCs/>
        <w:sz w:val="16"/>
        <w:szCs w:val="16"/>
      </w:rPr>
      <w:t>ID datové schránky: cw6egz6</w:t>
    </w:r>
  </w:p>
  <w:p w14:paraId="06DCCF54" w14:textId="77777777" w:rsidR="001211A9" w:rsidRPr="00A23C80" w:rsidRDefault="001211A9" w:rsidP="001211A9">
    <w:pPr>
      <w:tabs>
        <w:tab w:val="right" w:leader="underscore" w:pos="9072"/>
      </w:tabs>
      <w:ind w:left="2124" w:right="-1"/>
      <w:jc w:val="both"/>
      <w:rPr>
        <w:rFonts w:ascii="Garamond" w:hAnsi="Garamond" w:cs="Arial"/>
        <w:sz w:val="20"/>
        <w:szCs w:val="20"/>
      </w:rPr>
    </w:pPr>
    <w:r w:rsidRPr="00A23C80">
      <w:rPr>
        <w:rFonts w:ascii="Garamond" w:hAnsi="Garamond" w:cs="Arial"/>
        <w:sz w:val="20"/>
        <w:szCs w:val="20"/>
      </w:rPr>
      <w:t>____________________________________________________</w:t>
    </w:r>
  </w:p>
  <w:p w14:paraId="7143BC5C" w14:textId="77777777" w:rsidR="001211A9" w:rsidRDefault="001211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6CE5"/>
    <w:multiLevelType w:val="hybridMultilevel"/>
    <w:tmpl w:val="FA3E9E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45794"/>
    <w:multiLevelType w:val="hybridMultilevel"/>
    <w:tmpl w:val="16CC1848"/>
    <w:lvl w:ilvl="0" w:tplc="F5C887D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C6F19"/>
    <w:multiLevelType w:val="hybridMultilevel"/>
    <w:tmpl w:val="46C43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838F8"/>
    <w:multiLevelType w:val="singleLevel"/>
    <w:tmpl w:val="7A707714"/>
    <w:lvl w:ilvl="0">
      <w:start w:val="1"/>
      <w:numFmt w:val="upperLetter"/>
      <w:pStyle w:val="Nadpis4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131249495">
    <w:abstractNumId w:val="0"/>
  </w:num>
  <w:num w:numId="2" w16cid:durableId="168759062">
    <w:abstractNumId w:val="3"/>
    <w:lvlOverride w:ilvl="0">
      <w:startOverride w:val="1"/>
    </w:lvlOverride>
  </w:num>
  <w:num w:numId="3" w16cid:durableId="1011488103">
    <w:abstractNumId w:val="2"/>
  </w:num>
  <w:num w:numId="4" w16cid:durableId="1869946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FF"/>
    <w:rsid w:val="00112BE4"/>
    <w:rsid w:val="001211A9"/>
    <w:rsid w:val="003345FF"/>
    <w:rsid w:val="00433CB9"/>
    <w:rsid w:val="004659A1"/>
    <w:rsid w:val="00551200"/>
    <w:rsid w:val="005B52CB"/>
    <w:rsid w:val="007A1EE4"/>
    <w:rsid w:val="009212FF"/>
    <w:rsid w:val="009A56E8"/>
    <w:rsid w:val="00A7309B"/>
    <w:rsid w:val="00AA3D39"/>
    <w:rsid w:val="00B6317C"/>
    <w:rsid w:val="00B9481B"/>
    <w:rsid w:val="00D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7E10"/>
  <w15:chartTrackingRefBased/>
  <w15:docId w15:val="{F8400447-EA5E-4C7A-9BE4-B187D679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A3D39"/>
    <w:pPr>
      <w:keepNext/>
      <w:numPr>
        <w:numId w:val="2"/>
      </w:numPr>
      <w:spacing w:after="0" w:line="240" w:lineRule="auto"/>
      <w:outlineLvl w:val="3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rsid w:val="00AA3D39"/>
    <w:rPr>
      <w:rFonts w:ascii="Times New Roman" w:eastAsia="Times New Roman" w:hAnsi="Times New Roman"/>
      <w:b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12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11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2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11A9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1211A9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qFormat/>
    <w:rsid w:val="001211A9"/>
    <w:pPr>
      <w:spacing w:after="0" w:line="240" w:lineRule="auto"/>
      <w:jc w:val="center"/>
    </w:pPr>
    <w:rPr>
      <w:rFonts w:ascii="Arial Narrow" w:eastAsia="Times New Roman" w:hAnsi="Arial Narrow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211A9"/>
    <w:rPr>
      <w:rFonts w:ascii="Arial Narrow" w:eastAsia="Times New Roman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tarstvi-kromeriz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Notarka</dc:creator>
  <cp:keywords/>
  <dc:description/>
  <cp:lastModifiedBy>Mgr. Kateřina Zlámalová - Dědictví</cp:lastModifiedBy>
  <cp:revision>6</cp:revision>
  <dcterms:created xsi:type="dcterms:W3CDTF">2023-02-10T06:15:00Z</dcterms:created>
  <dcterms:modified xsi:type="dcterms:W3CDTF">2026-02-17T09:58:00Z</dcterms:modified>
</cp:coreProperties>
</file>